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0"/>
        <w:ind w:left="360" w:hanging="0"/>
        <w:jc w:val="center"/>
        <w:rPr>
          <w:b/>
          <w:b/>
        </w:rPr>
      </w:pPr>
      <w:r>
        <w:rPr>
          <w:b/>
        </w:rPr>
        <w:t>Численность получателей социальных услуг, предоставляемых в рамках индивидуальной программы предоставления социальных услуг, в ГБУ КЦСОН г.Сельцо за 2024 года</w:t>
      </w:r>
    </w:p>
    <w:p>
      <w:pPr>
        <w:pStyle w:val="Style30"/>
        <w:ind w:left="360" w:hanging="0"/>
        <w:jc w:val="center"/>
        <w:rPr>
          <w:b/>
          <w:b/>
        </w:rPr>
      </w:pPr>
      <w:r>
        <w:rPr/>
      </w:r>
    </w:p>
    <w:tbl>
      <w:tblPr>
        <w:tblW w:w="9750" w:type="dxa"/>
        <w:jc w:val="left"/>
        <w:tblInd w:w="51" w:type="dxa"/>
        <w:tblCellMar>
          <w:top w:w="28" w:type="dxa"/>
          <w:left w:w="15" w:type="dxa"/>
          <w:bottom w:w="28" w:type="dxa"/>
          <w:right w:w="26" w:type="dxa"/>
        </w:tblCellMar>
        <w:tblLook w:val="04a0" w:noVBand="1" w:noHBand="0" w:lastColumn="0" w:firstColumn="1" w:lastRow="0" w:firstRow="1"/>
      </w:tblPr>
      <w:tblGrid>
        <w:gridCol w:w="2445"/>
        <w:gridCol w:w="3270"/>
        <w:gridCol w:w="2160"/>
        <w:gridCol w:w="1875"/>
      </w:tblGrid>
      <w:tr>
        <w:trPr/>
        <w:tc>
          <w:tcPr>
            <w:tcW w:w="2445" w:type="dxa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Формы социального обслуживания</w:t>
            </w:r>
          </w:p>
        </w:tc>
        <w:tc>
          <w:tcPr>
            <w:tcW w:w="3270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Категория получателей</w:t>
            </w:r>
          </w:p>
        </w:tc>
        <w:tc>
          <w:tcPr>
            <w:tcW w:w="2160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Кол-во получателей (чел)</w:t>
            </w:r>
          </w:p>
        </w:tc>
        <w:tc>
          <w:tcPr>
            <w:tcW w:w="1875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Очередность на социальное обслуживание</w:t>
            </w:r>
          </w:p>
        </w:tc>
      </w:tr>
      <w:tr>
        <w:trPr/>
        <w:tc>
          <w:tcPr>
            <w:tcW w:w="2445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Отделение с</w:t>
            </w:r>
            <w:r>
              <w:rPr>
                <w:b w:val="false"/>
                <w:bCs w:val="false"/>
                <w:u w:val="none"/>
              </w:rPr>
              <w:t>оциально</w:t>
            </w:r>
            <w:r>
              <w:rPr>
                <w:b w:val="false"/>
                <w:bCs w:val="false"/>
                <w:u w:val="none"/>
              </w:rPr>
              <w:t>го</w:t>
            </w:r>
            <w:r>
              <w:rPr>
                <w:b w:val="false"/>
                <w:bCs w:val="false"/>
                <w:u w:val="none"/>
              </w:rPr>
              <w:t xml:space="preserve">  </w:t>
            </w:r>
            <w:r>
              <w:rPr>
                <w:b w:val="false"/>
                <w:bCs w:val="false"/>
                <w:u w:val="none"/>
              </w:rPr>
              <w:t xml:space="preserve">и </w:t>
            </w:r>
            <w:r>
              <w:rPr>
                <w:b w:val="false"/>
                <w:bCs w:val="false"/>
                <w:u w:val="none"/>
              </w:rPr>
              <w:t xml:space="preserve"> социально- медицинского</w:t>
            </w:r>
            <w:r>
              <w:rPr>
                <w:b w:val="false"/>
                <w:bCs w:val="false"/>
                <w:u w:val="none"/>
              </w:rPr>
              <w:t xml:space="preserve"> обслуживание на дому</w:t>
            </w:r>
          </w:p>
        </w:tc>
        <w:tc>
          <w:tcPr>
            <w:tcW w:w="327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jc w:val="left"/>
              <w:rPr/>
            </w:pPr>
            <w:r>
              <w:rPr/>
              <w:t>Граждане, полностью или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1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 xml:space="preserve">Всего обслужено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47</w:t>
            </w:r>
            <w:r>
              <w:rPr/>
              <w:t xml:space="preserve"> человек, </w:t>
            </w:r>
          </w:p>
          <w:p>
            <w:pPr>
              <w:pStyle w:val="Style54"/>
              <w:spacing w:before="0" w:after="283"/>
              <w:rPr/>
            </w:pPr>
            <w:r>
              <w:rPr/>
              <w:t>в том числе:</w:t>
            </w:r>
          </w:p>
          <w:p>
            <w:pPr>
              <w:pStyle w:val="Style54"/>
              <w:spacing w:before="0" w:after="283"/>
              <w:rPr/>
            </w:pPr>
            <w:r>
              <w:rPr/>
              <w:t xml:space="preserve">- на бесплатной основе — </w:t>
            </w:r>
            <w:r>
              <w:rPr/>
              <w:t>95</w:t>
            </w:r>
            <w:r>
              <w:rPr/>
              <w:t xml:space="preserve"> человек;</w:t>
            </w:r>
          </w:p>
          <w:p>
            <w:pPr>
              <w:pStyle w:val="Style54"/>
              <w:spacing w:before="0" w:after="283"/>
              <w:rPr/>
            </w:pPr>
            <w:r>
              <w:rPr/>
              <w:t xml:space="preserve">- на платной основе – </w:t>
            </w:r>
            <w:r>
              <w:rPr>
                <w:sz w:val="28"/>
              </w:rPr>
              <w:t>42</w:t>
            </w:r>
            <w:r>
              <w:rPr/>
              <w:t xml:space="preserve"> человек;</w:t>
            </w:r>
          </w:p>
          <w:p>
            <w:pPr>
              <w:pStyle w:val="Style54"/>
              <w:spacing w:before="0" w:after="283"/>
              <w:rPr/>
            </w:pPr>
            <w:r>
              <w:rPr/>
              <w:t xml:space="preserve">- на частично платной основе - </w:t>
            </w:r>
            <w:r>
              <w:rPr>
                <w:sz w:val="28"/>
              </w:rPr>
              <w:t>10</w:t>
            </w:r>
            <w:r>
              <w:rPr/>
              <w:t xml:space="preserve"> человек</w:t>
            </w:r>
          </w:p>
        </w:tc>
        <w:tc>
          <w:tcPr>
            <w:tcW w:w="187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Очередности нет</w:t>
            </w:r>
          </w:p>
        </w:tc>
      </w:tr>
      <w:tr>
        <w:trPr/>
        <w:tc>
          <w:tcPr>
            <w:tcW w:w="2445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Отделение дневного пребывания  и реабилитации</w:t>
            </w:r>
          </w:p>
        </w:tc>
        <w:tc>
          <w:tcPr>
            <w:tcW w:w="327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jc w:val="both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Дети -инвалиды</w:t>
            </w:r>
          </w:p>
        </w:tc>
        <w:tc>
          <w:tcPr>
            <w:tcW w:w="21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В</w:t>
            </w:r>
            <w:r>
              <w:rPr/>
              <w:t xml:space="preserve">сего человек: </w:t>
            </w: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57</w:t>
            </w:r>
          </w:p>
        </w:tc>
        <w:tc>
          <w:tcPr>
            <w:tcW w:w="187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2445" w:type="dxa"/>
            <w:tcBorders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Отделение социального обслуживания на дому граждан пожилого возраста и инвалидов (СДУ)</w:t>
            </w:r>
          </w:p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ДИПСУ</w:t>
            </w:r>
          </w:p>
        </w:tc>
        <w:tc>
          <w:tcPr>
            <w:tcW w:w="3270" w:type="dxa"/>
            <w:tcBorders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jc w:val="left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Граждане, полностью или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160" w:type="dxa"/>
            <w:tcBorders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Всего обслужено:</w:t>
            </w:r>
          </w:p>
          <w:p>
            <w:pPr>
              <w:pStyle w:val="Style54"/>
              <w:spacing w:before="0" w:after="283"/>
              <w:rPr/>
            </w:pPr>
            <w:r>
              <w:rPr/>
              <w:t>36</w:t>
            </w:r>
          </w:p>
        </w:tc>
        <w:tc>
          <w:tcPr>
            <w:tcW w:w="1875" w:type="dxa"/>
            <w:tcBorders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</w:r>
          </w:p>
        </w:tc>
      </w:tr>
    </w:tbl>
    <w:p>
      <w:pPr>
        <w:pStyle w:val="Style30"/>
        <w:rPr/>
      </w:pPr>
      <w:bookmarkStart w:id="0" w:name="2"/>
      <w:bookmarkEnd w:id="0"/>
      <w:r>
        <w:rPr/>
        <w:t> </w:t>
      </w:r>
    </w:p>
    <w:p>
      <w:pPr>
        <w:pStyle w:val="Style30"/>
        <w:ind w:left="360" w:hanging="0"/>
        <w:jc w:val="center"/>
        <w:rPr>
          <w:b/>
          <w:b/>
          <w:u w:val="single"/>
        </w:rPr>
      </w:pPr>
      <w:r>
        <w:rPr/>
      </w:r>
    </w:p>
    <w:p>
      <w:pPr>
        <w:pStyle w:val="Style30"/>
        <w:ind w:left="360" w:hanging="0"/>
        <w:jc w:val="center"/>
        <w:rPr>
          <w:b/>
          <w:b/>
          <w:u w:val="single"/>
        </w:rPr>
      </w:pPr>
      <w:r>
        <w:rPr>
          <w:b/>
          <w:u w:val="single"/>
        </w:rPr>
        <w:t xml:space="preserve">Объем предоставленных отделением социального </w:t>
      </w:r>
      <w:r>
        <w:rPr>
          <w:b/>
          <w:u w:val="single"/>
        </w:rPr>
        <w:t xml:space="preserve"> и социально- медицинского </w:t>
      </w:r>
      <w:r>
        <w:rPr>
          <w:b/>
          <w:u w:val="single"/>
        </w:rPr>
        <w:t>обслуживания на дому граждан пожилого возраста и инвалидов социальных услуг за  2024 года</w:t>
      </w:r>
    </w:p>
    <w:p>
      <w:pPr>
        <w:pStyle w:val="Style30"/>
        <w:jc w:val="center"/>
        <w:rPr>
          <w:b/>
          <w:b/>
        </w:rPr>
      </w:pPr>
      <w:r>
        <w:rPr>
          <w:b/>
        </w:rPr>
        <w:t>гарантированные социальные услуги:</w:t>
      </w:r>
    </w:p>
    <w:p>
      <w:pPr>
        <w:pStyle w:val="Style30"/>
        <w:jc w:val="center"/>
        <w:rPr>
          <w:b/>
          <w:b/>
        </w:rPr>
      </w:pPr>
      <w:r>
        <w:rPr>
          <w:b/>
        </w:rPr>
      </w:r>
    </w:p>
    <w:tbl>
      <w:tblPr>
        <w:tblW w:w="9638" w:type="dxa"/>
        <w:jc w:val="left"/>
        <w:tblInd w:w="0" w:type="dxa"/>
        <w:tblCellMar>
          <w:top w:w="28" w:type="dxa"/>
          <w:left w:w="20" w:type="dxa"/>
          <w:bottom w:w="28" w:type="dxa"/>
          <w:right w:w="28" w:type="dxa"/>
        </w:tblCellMar>
        <w:tblLook w:val="04a0" w:noVBand="1" w:noHBand="0" w:lastColumn="0" w:firstColumn="1" w:lastRow="0" w:firstRow="1"/>
      </w:tblPr>
      <w:tblGrid>
        <w:gridCol w:w="2166"/>
        <w:gridCol w:w="1767"/>
        <w:gridCol w:w="1627"/>
        <w:gridCol w:w="1161"/>
        <w:gridCol w:w="1292"/>
        <w:gridCol w:w="1624"/>
      </w:tblGrid>
      <w:tr>
        <w:trPr/>
        <w:tc>
          <w:tcPr>
            <w:tcW w:w="2166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1767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получателей</w:t>
            </w:r>
          </w:p>
        </w:tc>
        <w:tc>
          <w:tcPr>
            <w:tcW w:w="4080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62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услуг</w:t>
            </w:r>
          </w:p>
        </w:tc>
      </w:tr>
      <w:tr>
        <w:trPr/>
        <w:tc>
          <w:tcPr>
            <w:tcW w:w="2166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7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 бесплатной основе</w:t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 платной основе</w:t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 частично платной основе</w:t>
            </w:r>
          </w:p>
        </w:tc>
        <w:tc>
          <w:tcPr>
            <w:tcW w:w="1624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Социально-бытовые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47</w:t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95</w:t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/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10</w:t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9363</w:t>
            </w:r>
          </w:p>
        </w:tc>
      </w:tr>
      <w:tr>
        <w:trPr/>
        <w:tc>
          <w:tcPr>
            <w:tcW w:w="21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Социально-медицинские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13</w:t>
            </w: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5</w:t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67</w:t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58</w:t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10</w:t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2675</w:t>
            </w:r>
          </w:p>
        </w:tc>
      </w:tr>
      <w:tr>
        <w:trPr/>
        <w:tc>
          <w:tcPr>
            <w:tcW w:w="21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Социально-правовые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5</w:t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5</w:t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0</w:t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0</w:t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10</w:t>
            </w:r>
          </w:p>
        </w:tc>
      </w:tr>
      <w:tr>
        <w:trPr/>
        <w:tc>
          <w:tcPr>
            <w:tcW w:w="21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/>
            </w:pPr>
            <w:r>
              <w:rPr/>
              <w:t>Социально-психологические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</w:t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/>
            </w:pPr>
            <w:r>
              <w:rPr/>
              <w:t>5</w:t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0</w:t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/>
            </w:pPr>
            <w:r>
              <w:rPr/>
              <w:t>0</w:t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/>
            </w:pPr>
            <w:r>
              <w:rPr/>
              <w:t>5</w:t>
            </w:r>
          </w:p>
        </w:tc>
      </w:tr>
      <w:tr>
        <w:trPr/>
        <w:tc>
          <w:tcPr>
            <w:tcW w:w="21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/>
            </w:pPr>
            <w:r>
              <w:rPr/>
              <w:t>Социально-педагогические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3</w:t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2</w:t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0</w:t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/>
            </w:pPr>
            <w:r>
              <w:rPr/>
              <w:t>1</w:t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22</w:t>
            </w:r>
          </w:p>
        </w:tc>
      </w:tr>
      <w:tr>
        <w:trPr/>
        <w:tc>
          <w:tcPr>
            <w:tcW w:w="21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jc w:val="right"/>
              <w:rPr/>
            </w:pPr>
            <w:r>
              <w:rPr/>
              <w:t>ВСЕГО: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12075</w:t>
            </w:r>
          </w:p>
        </w:tc>
      </w:tr>
    </w:tbl>
    <w:p>
      <w:pPr>
        <w:pStyle w:val="Style30"/>
        <w:rPr>
          <w:b/>
          <w:b/>
        </w:rPr>
      </w:pPr>
      <w:r>
        <w:rPr>
          <w:b/>
        </w:rPr>
      </w:r>
      <w:bookmarkStart w:id="1" w:name="3"/>
      <w:bookmarkStart w:id="2" w:name="3"/>
      <w:bookmarkEnd w:id="2"/>
    </w:p>
    <w:p>
      <w:pPr>
        <w:pStyle w:val="Style30"/>
        <w:jc w:val="center"/>
        <w:rPr>
          <w:b/>
          <w:b/>
        </w:rPr>
      </w:pPr>
      <w:bookmarkStart w:id="3" w:name="31"/>
      <w:bookmarkEnd w:id="3"/>
      <w:r>
        <w:rPr>
          <w:b/>
        </w:rPr>
        <w:t>дополнительные (на платной основе) социальные услуги:</w:t>
      </w:r>
    </w:p>
    <w:p>
      <w:pPr>
        <w:pStyle w:val="Style30"/>
        <w:jc w:val="center"/>
        <w:rPr>
          <w:b/>
          <w:b/>
        </w:rPr>
      </w:pPr>
      <w:r>
        <w:rPr>
          <w:b/>
        </w:rPr>
      </w:r>
      <w:bookmarkStart w:id="4" w:name="32"/>
      <w:bookmarkStart w:id="5" w:name="32"/>
      <w:bookmarkEnd w:id="5"/>
    </w:p>
    <w:tbl>
      <w:tblPr>
        <w:tblW w:w="9601" w:type="dxa"/>
        <w:jc w:val="left"/>
        <w:tblInd w:w="101" w:type="dxa"/>
        <w:tblCellMar>
          <w:top w:w="28" w:type="dxa"/>
          <w:left w:w="20" w:type="dxa"/>
          <w:bottom w:w="28" w:type="dxa"/>
          <w:right w:w="28" w:type="dxa"/>
        </w:tblCellMar>
        <w:tblLook w:val="04a0" w:noVBand="1" w:noHBand="0" w:lastColumn="0" w:firstColumn="1" w:lastRow="0" w:firstRow="1"/>
      </w:tblPr>
      <w:tblGrid>
        <w:gridCol w:w="3285"/>
        <w:gridCol w:w="2535"/>
        <w:gridCol w:w="1875"/>
        <w:gridCol w:w="1905"/>
      </w:tblGrid>
      <w:tr>
        <w:trPr/>
        <w:tc>
          <w:tcPr>
            <w:tcW w:w="328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Предоставление услуг</w:t>
            </w:r>
          </w:p>
        </w:tc>
        <w:tc>
          <w:tcPr>
            <w:tcW w:w="25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получателей</w:t>
            </w:r>
          </w:p>
        </w:tc>
        <w:tc>
          <w:tcPr>
            <w:tcW w:w="187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услуг</w:t>
            </w:r>
          </w:p>
        </w:tc>
        <w:tc>
          <w:tcPr>
            <w:tcW w:w="19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Очередность</w:t>
            </w:r>
          </w:p>
        </w:tc>
      </w:tr>
      <w:tr>
        <w:trPr/>
        <w:tc>
          <w:tcPr>
            <w:tcW w:w="328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социальными работниками</w:t>
            </w:r>
          </w:p>
        </w:tc>
        <w:tc>
          <w:tcPr>
            <w:tcW w:w="25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28</w:t>
            </w:r>
          </w:p>
        </w:tc>
        <w:tc>
          <w:tcPr>
            <w:tcW w:w="187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3481</w:t>
            </w:r>
          </w:p>
        </w:tc>
        <w:tc>
          <w:tcPr>
            <w:tcW w:w="19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нет</w:t>
            </w:r>
          </w:p>
        </w:tc>
      </w:tr>
      <w:tr>
        <w:trPr/>
        <w:tc>
          <w:tcPr>
            <w:tcW w:w="328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мобильной бригадой</w:t>
            </w:r>
          </w:p>
        </w:tc>
        <w:tc>
          <w:tcPr>
            <w:tcW w:w="25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5</w:t>
            </w:r>
          </w:p>
        </w:tc>
        <w:tc>
          <w:tcPr>
            <w:tcW w:w="187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6</w:t>
            </w:r>
          </w:p>
        </w:tc>
        <w:tc>
          <w:tcPr>
            <w:tcW w:w="19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нет</w:t>
            </w:r>
          </w:p>
        </w:tc>
      </w:tr>
    </w:tbl>
    <w:p>
      <w:pPr>
        <w:pStyle w:val="Style30"/>
        <w:rPr/>
      </w:pPr>
      <w:r>
        <w:rPr/>
        <w:t xml:space="preserve">Доход за счет физических лиц в рамках предоставления гарантированных социальных услуг – 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869714</w:t>
      </w:r>
      <w:r>
        <w:rPr/>
        <w:t xml:space="preserve"> рублей 3</w:t>
      </w:r>
      <w:r>
        <w:rPr/>
        <w:t>4</w:t>
      </w:r>
      <w:r>
        <w:rPr/>
        <w:t xml:space="preserve"> коп.</w:t>
      </w:r>
    </w:p>
    <w:p>
      <w:pPr>
        <w:pStyle w:val="Style30"/>
        <w:rPr/>
      </w:pPr>
      <w:r>
        <w:rPr/>
        <w:t xml:space="preserve">Доход за счет физических лиц в рамках предоставления дополнительных платных социальных услуг  – на 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160745</w:t>
      </w:r>
      <w:r>
        <w:rPr/>
        <w:t xml:space="preserve"> рублей </w:t>
      </w:r>
      <w:r>
        <w:rPr/>
        <w:t>0</w:t>
      </w:r>
      <w:r>
        <w:rPr/>
        <w:t>0 коп.</w:t>
      </w:r>
    </w:p>
    <w:p>
      <w:pPr>
        <w:pStyle w:val="Style30"/>
        <w:jc w:val="center"/>
        <w:rPr>
          <w:b/>
          <w:b/>
          <w:u w:val="single"/>
        </w:rPr>
      </w:pPr>
      <w:r>
        <w:rPr/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  <w:t xml:space="preserve">Объем социальных услуг, предоставленных отделением дневного </w:t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  <w:t>пребывания и реабилитации </w:t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  <w:t>за 2024 года</w:t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</w:r>
    </w:p>
    <w:tbl>
      <w:tblPr>
        <w:tblW w:w="13003" w:type="dxa"/>
        <w:jc w:val="center"/>
        <w:tblInd w:w="0" w:type="dxa"/>
        <w:tblCellMar>
          <w:top w:w="28" w:type="dxa"/>
          <w:left w:w="15" w:type="dxa"/>
          <w:bottom w:w="28" w:type="dxa"/>
          <w:right w:w="26" w:type="dxa"/>
        </w:tblCellMar>
        <w:tblLook w:val="04a0" w:noVBand="1" w:noHBand="0" w:lastColumn="0" w:firstColumn="1" w:lastRow="0" w:firstRow="1"/>
      </w:tblPr>
      <w:tblGrid>
        <w:gridCol w:w="2902"/>
        <w:gridCol w:w="1818"/>
        <w:gridCol w:w="1673"/>
        <w:gridCol w:w="1195"/>
        <w:gridCol w:w="1326"/>
        <w:gridCol w:w="4088"/>
      </w:tblGrid>
      <w:tr>
        <w:trPr/>
        <w:tc>
          <w:tcPr>
            <w:tcW w:w="2902" w:type="dxa"/>
            <w:vMerge w:val="restart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 xml:space="preserve">Наименование </w:t>
            </w:r>
          </w:p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услуги</w:t>
            </w:r>
          </w:p>
        </w:tc>
        <w:tc>
          <w:tcPr>
            <w:tcW w:w="1818" w:type="dxa"/>
            <w:vMerge w:val="restart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получателей</w:t>
            </w:r>
          </w:p>
        </w:tc>
        <w:tc>
          <w:tcPr>
            <w:tcW w:w="4194" w:type="dxa"/>
            <w:gridSpan w:val="3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4088" w:type="dxa"/>
            <w:vMerge w:val="restart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услуг</w:t>
            </w:r>
          </w:p>
        </w:tc>
      </w:tr>
      <w:tr>
        <w:trPr/>
        <w:tc>
          <w:tcPr>
            <w:tcW w:w="2902" w:type="dxa"/>
            <w:vMerge w:val="continue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 бесплатной основе</w:t>
            </w:r>
          </w:p>
        </w:tc>
        <w:tc>
          <w:tcPr>
            <w:tcW w:w="119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 платной основе</w:t>
            </w:r>
          </w:p>
        </w:tc>
        <w:tc>
          <w:tcPr>
            <w:tcW w:w="13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 частично платной основе</w:t>
            </w:r>
          </w:p>
        </w:tc>
        <w:tc>
          <w:tcPr>
            <w:tcW w:w="4088" w:type="dxa"/>
            <w:vMerge w:val="continue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02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Социально-психологические</w:t>
            </w:r>
          </w:p>
        </w:tc>
        <w:tc>
          <w:tcPr>
            <w:tcW w:w="18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57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57</w:t>
            </w:r>
          </w:p>
        </w:tc>
        <w:tc>
          <w:tcPr>
            <w:tcW w:w="119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9</w:t>
            </w:r>
          </w:p>
        </w:tc>
        <w:tc>
          <w:tcPr>
            <w:tcW w:w="13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</w:t>
            </w:r>
          </w:p>
        </w:tc>
        <w:tc>
          <w:tcPr>
            <w:tcW w:w="40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1117</w:t>
            </w:r>
          </w:p>
        </w:tc>
      </w:tr>
      <w:tr>
        <w:trPr/>
        <w:tc>
          <w:tcPr>
            <w:tcW w:w="2902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Социально-педагогические</w:t>
            </w:r>
          </w:p>
        </w:tc>
        <w:tc>
          <w:tcPr>
            <w:tcW w:w="18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57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57</w:t>
            </w:r>
          </w:p>
        </w:tc>
        <w:tc>
          <w:tcPr>
            <w:tcW w:w="119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17</w:t>
            </w:r>
          </w:p>
        </w:tc>
        <w:tc>
          <w:tcPr>
            <w:tcW w:w="13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</w:t>
            </w:r>
          </w:p>
        </w:tc>
        <w:tc>
          <w:tcPr>
            <w:tcW w:w="40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973</w:t>
            </w:r>
          </w:p>
        </w:tc>
      </w:tr>
      <w:tr>
        <w:trPr/>
        <w:tc>
          <w:tcPr>
            <w:tcW w:w="2902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18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57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57</w:t>
            </w:r>
          </w:p>
        </w:tc>
        <w:tc>
          <w:tcPr>
            <w:tcW w:w="119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0</w:t>
            </w:r>
          </w:p>
        </w:tc>
        <w:tc>
          <w:tcPr>
            <w:tcW w:w="13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</w:t>
            </w:r>
          </w:p>
        </w:tc>
        <w:tc>
          <w:tcPr>
            <w:tcW w:w="40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196</w:t>
            </w:r>
          </w:p>
        </w:tc>
      </w:tr>
      <w:tr>
        <w:trPr/>
        <w:tc>
          <w:tcPr>
            <w:tcW w:w="2902" w:type="dxa"/>
            <w:tcBorders>
              <w:top w:val="double" w:sz="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Социально-трудовые</w:t>
            </w:r>
          </w:p>
        </w:tc>
        <w:tc>
          <w:tcPr>
            <w:tcW w:w="1818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5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5</w:t>
            </w:r>
          </w:p>
        </w:tc>
        <w:tc>
          <w:tcPr>
            <w:tcW w:w="1195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0</w:t>
            </w:r>
          </w:p>
        </w:tc>
        <w:tc>
          <w:tcPr>
            <w:tcW w:w="1326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</w:t>
            </w:r>
          </w:p>
        </w:tc>
        <w:tc>
          <w:tcPr>
            <w:tcW w:w="4088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62</w:t>
            </w:r>
          </w:p>
        </w:tc>
      </w:tr>
    </w:tbl>
    <w:p>
      <w:pPr>
        <w:pStyle w:val="Style30"/>
        <w:jc w:val="center"/>
        <w:rPr>
          <w:b/>
          <w:b/>
        </w:rPr>
      </w:pPr>
      <w:r>
        <w:rPr>
          <w:b/>
        </w:rPr>
      </w:r>
      <w:bookmarkStart w:id="6" w:name="4"/>
      <w:bookmarkStart w:id="7" w:name="4"/>
      <w:bookmarkEnd w:id="7"/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  <w:t>Объем социальных услуг, предоставленных отделением помощи семье, женщинам и детям со стационаром за  2024 года</w:t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</w:r>
      <w:bookmarkStart w:id="8" w:name="41"/>
      <w:bookmarkStart w:id="9" w:name="41"/>
      <w:bookmarkEnd w:id="9"/>
    </w:p>
    <w:tbl>
      <w:tblPr>
        <w:tblW w:w="9630" w:type="dxa"/>
        <w:jc w:val="left"/>
        <w:tblInd w:w="21" w:type="dxa"/>
        <w:tblCellMar>
          <w:top w:w="28" w:type="dxa"/>
          <w:left w:w="15" w:type="dxa"/>
          <w:bottom w:w="28" w:type="dxa"/>
          <w:right w:w="26" w:type="dxa"/>
        </w:tblCellMar>
        <w:tblLook w:val="04a0" w:noVBand="1" w:noHBand="0" w:lastColumn="0" w:firstColumn="1" w:lastRow="0" w:firstRow="1"/>
      </w:tblPr>
      <w:tblGrid>
        <w:gridCol w:w="2469"/>
        <w:gridCol w:w="3124"/>
        <w:gridCol w:w="2345"/>
        <w:gridCol w:w="1691"/>
      </w:tblGrid>
      <w:tr>
        <w:trPr/>
        <w:tc>
          <w:tcPr>
            <w:tcW w:w="246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социальное обслуживание в полустационарной форме</w:t>
            </w:r>
          </w:p>
        </w:tc>
        <w:tc>
          <w:tcPr>
            <w:tcW w:w="3124" w:type="dxa"/>
            <w:tcBorders>
              <w:top w:val="double" w:sz="4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несовершеннолетние, оказавшиеся в трудной жизненной ситуации, социально-опасном положении, многодетные семьи, неблагополучные семьи и семьи «группы риска»</w:t>
            </w:r>
          </w:p>
        </w:tc>
        <w:tc>
          <w:tcPr>
            <w:tcW w:w="2345" w:type="dxa"/>
            <w:tcBorders>
              <w:top w:val="double" w:sz="4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состоит на учете:</w:t>
            </w:r>
          </w:p>
          <w:p>
            <w:pPr>
              <w:pStyle w:val="Style54"/>
              <w:spacing w:before="0" w:after="283"/>
              <w:rPr/>
            </w:pPr>
            <w:r>
              <w:rPr/>
              <w:t>204</w:t>
            </w:r>
            <w:r>
              <w:rPr/>
              <w:t xml:space="preserve"> многодетных семей, в которых  </w:t>
            </w:r>
            <w:r>
              <w:rPr/>
              <w:t>662</w:t>
            </w:r>
            <w:r>
              <w:rPr/>
              <w:t xml:space="preserve"> детей;</w:t>
            </w:r>
          </w:p>
          <w:p>
            <w:pPr>
              <w:pStyle w:val="Style54"/>
              <w:spacing w:before="0" w:after="283"/>
              <w:rPr/>
            </w:pPr>
            <w:r>
              <w:rPr/>
              <w:t>неполные семьи, одинокие родители — 1</w:t>
            </w:r>
            <w:r>
              <w:rPr/>
              <w:t>43</w:t>
            </w:r>
            <w:r>
              <w:rPr/>
              <w:t xml:space="preserve"> семей, в них </w:t>
            </w:r>
            <w:r>
              <w:rPr/>
              <w:t>179</w:t>
            </w:r>
            <w:r>
              <w:rPr/>
              <w:t xml:space="preserve"> детей;</w:t>
            </w:r>
          </w:p>
          <w:p>
            <w:pPr>
              <w:pStyle w:val="Style54"/>
              <w:spacing w:before="0" w:after="283"/>
              <w:rPr/>
            </w:pPr>
            <w:r>
              <w:rPr/>
              <w:t xml:space="preserve">СОП — </w:t>
            </w:r>
            <w:r>
              <w:rPr/>
              <w:t>3</w:t>
            </w:r>
            <w:r>
              <w:rPr/>
              <w:t xml:space="preserve"> семей, </w:t>
            </w:r>
            <w:r>
              <w:rPr/>
              <w:t>5</w:t>
            </w:r>
            <w:r>
              <w:rPr/>
              <w:t xml:space="preserve"> детей;</w:t>
            </w:r>
          </w:p>
        </w:tc>
        <w:tc>
          <w:tcPr>
            <w:tcW w:w="1691" w:type="dxa"/>
            <w:tcBorders>
              <w:top w:val="double" w:sz="4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очередности нет</w:t>
            </w:r>
          </w:p>
        </w:tc>
      </w:tr>
    </w:tbl>
    <w:p>
      <w:pPr>
        <w:pStyle w:val="Style30"/>
        <w:rPr/>
      </w:pPr>
      <w:r>
        <w:rPr/>
      </w:r>
    </w:p>
    <w:p>
      <w:pPr>
        <w:pStyle w:val="Style30"/>
        <w:rPr/>
      </w:pPr>
      <w:r>
        <w:rPr/>
        <w:t xml:space="preserve"> </w:t>
      </w:r>
    </w:p>
    <w:tbl>
      <w:tblPr>
        <w:tblW w:w="9638" w:type="dxa"/>
        <w:jc w:val="left"/>
        <w:tblInd w:w="0" w:type="dxa"/>
        <w:tblCellMar>
          <w:top w:w="28" w:type="dxa"/>
          <w:left w:w="15" w:type="dxa"/>
          <w:bottom w:w="28" w:type="dxa"/>
          <w:right w:w="26" w:type="dxa"/>
        </w:tblCellMar>
        <w:tblLook w:val="04a0" w:noVBand="1" w:noHBand="0" w:lastColumn="0" w:firstColumn="1" w:lastRow="0" w:firstRow="1"/>
      </w:tblPr>
      <w:tblGrid>
        <w:gridCol w:w="5846"/>
        <w:gridCol w:w="1638"/>
        <w:gridCol w:w="2069"/>
      </w:tblGrid>
      <w:tr>
        <w:trPr/>
        <w:tc>
          <w:tcPr>
            <w:tcW w:w="5846" w:type="dxa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аименование услуги</w:t>
            </w:r>
          </w:p>
        </w:tc>
        <w:tc>
          <w:tcPr>
            <w:tcW w:w="1638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услуг</w:t>
            </w:r>
          </w:p>
        </w:tc>
        <w:tc>
          <w:tcPr>
            <w:tcW w:w="2069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получателей</w:t>
            </w:r>
          </w:p>
        </w:tc>
      </w:tr>
      <w:tr>
        <w:trPr/>
        <w:tc>
          <w:tcPr>
            <w:tcW w:w="9553" w:type="dxa"/>
            <w:gridSpan w:val="3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полустационарная форма</w:t>
            </w:r>
          </w:p>
        </w:tc>
      </w:tr>
      <w:tr>
        <w:trPr/>
        <w:tc>
          <w:tcPr>
            <w:tcW w:w="5846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</w:r>
          </w:p>
        </w:tc>
        <w:tc>
          <w:tcPr>
            <w:tcW w:w="16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</w:r>
          </w:p>
        </w:tc>
        <w:tc>
          <w:tcPr>
            <w:tcW w:w="206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828</w:t>
            </w:r>
          </w:p>
        </w:tc>
      </w:tr>
      <w:tr>
        <w:trPr/>
        <w:tc>
          <w:tcPr>
            <w:tcW w:w="5846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акты жилищно-бытовых условий;</w:t>
            </w:r>
          </w:p>
        </w:tc>
        <w:tc>
          <w:tcPr>
            <w:tcW w:w="16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411</w:t>
            </w:r>
          </w:p>
        </w:tc>
        <w:tc>
          <w:tcPr>
            <w:tcW w:w="2069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46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выдано (продлено) удостоверений многодетной семьи;</w:t>
            </w:r>
          </w:p>
        </w:tc>
        <w:tc>
          <w:tcPr>
            <w:tcW w:w="16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201</w:t>
            </w:r>
          </w:p>
        </w:tc>
        <w:tc>
          <w:tcPr>
            <w:tcW w:w="2069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46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выдано справок на подтверждение статуса многодетной семьи</w:t>
            </w:r>
          </w:p>
        </w:tc>
        <w:tc>
          <w:tcPr>
            <w:tcW w:w="16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6</w:t>
            </w:r>
          </w:p>
        </w:tc>
        <w:tc>
          <w:tcPr>
            <w:tcW w:w="2069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46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выдано справок многодетным семьям на получение земельного участка</w:t>
            </w:r>
          </w:p>
        </w:tc>
        <w:tc>
          <w:tcPr>
            <w:tcW w:w="16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0</w:t>
            </w:r>
          </w:p>
        </w:tc>
        <w:tc>
          <w:tcPr>
            <w:tcW w:w="2069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46" w:type="dxa"/>
            <w:tcBorders>
              <w:top w:val="double" w:sz="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38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1307</w:t>
            </w:r>
          </w:p>
        </w:tc>
        <w:tc>
          <w:tcPr>
            <w:tcW w:w="2069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30"/>
        <w:jc w:val="center"/>
        <w:rPr/>
      </w:pPr>
      <w:r>
        <w:rPr/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  <w:t>Объем социальных услуг, предоставленных отделением срочного социального обслуживания и консультативной помощи услуг за  2024 года</w:t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</w:r>
    </w:p>
    <w:tbl>
      <w:tblPr>
        <w:tblW w:w="9638" w:type="dxa"/>
        <w:jc w:val="left"/>
        <w:tblInd w:w="0" w:type="dxa"/>
        <w:tblCellMar>
          <w:top w:w="28" w:type="dxa"/>
          <w:left w:w="15" w:type="dxa"/>
          <w:bottom w:w="28" w:type="dxa"/>
          <w:right w:w="26" w:type="dxa"/>
        </w:tblCellMar>
        <w:tblLook w:val="04a0" w:noVBand="1" w:noHBand="0" w:lastColumn="0" w:firstColumn="1" w:lastRow="0" w:firstRow="1"/>
      </w:tblPr>
      <w:tblGrid>
        <w:gridCol w:w="7964"/>
        <w:gridCol w:w="1673"/>
      </w:tblGrid>
      <w:tr>
        <w:trPr/>
        <w:tc>
          <w:tcPr>
            <w:tcW w:w="7964" w:type="dxa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Наименование</w:t>
            </w:r>
          </w:p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услуги</w:t>
            </w:r>
          </w:p>
        </w:tc>
        <w:tc>
          <w:tcPr>
            <w:tcW w:w="1673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услуг</w:t>
            </w:r>
          </w:p>
        </w:tc>
      </w:tr>
      <w:tr>
        <w:trPr/>
        <w:tc>
          <w:tcPr>
            <w:tcW w:w="9637" w:type="dxa"/>
            <w:gridSpan w:val="2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обеспечение одеждой, обувью и другими предметами первой необходимости;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16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в том числе:</w:t>
            </w:r>
          </w:p>
          <w:p>
            <w:pPr>
              <w:pStyle w:val="Style54"/>
              <w:spacing w:before="0" w:after="283"/>
              <w:rPr/>
            </w:pPr>
            <w:r>
              <w:rPr/>
              <w:t>- обследования жилищно – бытовых условий проживания граждан;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95</w:t>
            </w:r>
          </w:p>
        </w:tc>
      </w:tr>
      <w:tr>
        <w:trPr>
          <w:trHeight w:val="421" w:hRule="atLeast"/>
        </w:trPr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-Проведен инструктаж по пожарной безопасности, выданы памятки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117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 xml:space="preserve">- </w:t>
            </w: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оказано консультаций для получения мер социальной поддержки;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542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обследования жилищно-бытовых условий проживания граждан, обратившихся за получением государственной материальной помощи на основании социального контракта;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130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 xml:space="preserve">- </w:t>
            </w: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оказана дополнительная платная услуга по прокату технических средств реабилитации;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117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содействие гражданам пожилого возраста и инвалидам, гражданам, находящимся на надомном социальном обслуживании в оформлении документов для помещения на стационарное обслуживание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19</w:t>
            </w:r>
          </w:p>
        </w:tc>
      </w:tr>
      <w:tr>
        <w:trPr/>
        <w:tc>
          <w:tcPr>
            <w:tcW w:w="9637" w:type="dxa"/>
            <w:gridSpan w:val="2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 xml:space="preserve">Оказано </w:t>
            </w: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услуга мобильной бригадой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6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Оказано (ГСП) на основании социального контракта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12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 xml:space="preserve">Оказано  </w:t>
            </w:r>
            <w:r>
              <w:rPr/>
              <w:t>услуга на бесплатное посещение городской бани  социально незащищенных категорий граждан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116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>
                <w:rFonts w:eastAsia="Source Han Sans CN Regular" w:cs="Lohit Devanagari"/>
                <w:color w:val="000000"/>
                <w:kern w:val="2"/>
                <w:sz w:val="28"/>
                <w:szCs w:val="24"/>
                <w:lang w:val="ru-RU" w:eastAsia="ru-RU" w:bidi="ru-RU"/>
              </w:rPr>
              <w:t>1204</w:t>
            </w:r>
          </w:p>
        </w:tc>
      </w:tr>
    </w:tbl>
    <w:p>
      <w:pPr>
        <w:pStyle w:val="Style30"/>
        <w:rPr/>
      </w:pPr>
      <w:r>
        <w:rPr/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spacing w:before="0" w:after="140"/>
        <w:jc w:val="center"/>
        <w:rPr/>
      </w:pPr>
      <w:r>
        <w:rPr>
          <w:rStyle w:val="Style22"/>
        </w:rPr>
        <w:t xml:space="preserve">       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PT Astra Serif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PT San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4"/>
    <w:next w:val="Style37"/>
    <w:uiPriority w:val="9"/>
    <w:qFormat/>
    <w:pPr>
      <w:spacing w:before="240" w:after="0"/>
      <w:outlineLvl w:val="0"/>
    </w:pPr>
    <w:rPr/>
  </w:style>
  <w:style w:type="paragraph" w:styleId="2">
    <w:name w:val="Heading 2"/>
    <w:basedOn w:val="Style34"/>
    <w:next w:val="Style30"/>
    <w:uiPriority w:val="9"/>
    <w:semiHidden/>
    <w:unhideWhenUsed/>
    <w:qFormat/>
    <w:pPr>
      <w:spacing w:before="240" w:after="0"/>
      <w:outlineLvl w:val="1"/>
    </w:pPr>
    <w:rPr/>
  </w:style>
  <w:style w:type="paragraph" w:styleId="3">
    <w:name w:val="Heading 3"/>
    <w:basedOn w:val="Style34"/>
    <w:next w:val="Style30"/>
    <w:uiPriority w:val="9"/>
    <w:semiHidden/>
    <w:unhideWhenUsed/>
    <w:qFormat/>
    <w:pPr>
      <w:spacing w:before="240" w:after="0"/>
      <w:outlineLvl w:val="2"/>
    </w:pPr>
    <w:rPr/>
  </w:style>
  <w:style w:type="paragraph" w:styleId="4">
    <w:name w:val="Heading 4"/>
    <w:basedOn w:val="Style34"/>
    <w:next w:val="Style30"/>
    <w:uiPriority w:val="9"/>
    <w:semiHidden/>
    <w:unhideWhenUsed/>
    <w:qFormat/>
    <w:pPr>
      <w:spacing w:before="240" w:after="0"/>
      <w:outlineLvl w:val="3"/>
    </w:pPr>
    <w:rPr/>
  </w:style>
  <w:style w:type="paragraph" w:styleId="5">
    <w:name w:val="Heading 5"/>
    <w:basedOn w:val="Style34"/>
    <w:next w:val="Style30"/>
    <w:uiPriority w:val="9"/>
    <w:semiHidden/>
    <w:unhideWhenUsed/>
    <w:qFormat/>
    <w:pPr>
      <w:spacing w:before="240" w:after="0"/>
      <w:outlineLvl w:val="4"/>
    </w:pPr>
    <w:rPr/>
  </w:style>
  <w:style w:type="paragraph" w:styleId="6">
    <w:name w:val="Heading 6"/>
    <w:basedOn w:val="Style34"/>
    <w:next w:val="Style30"/>
    <w:uiPriority w:val="9"/>
    <w:semiHidden/>
    <w:unhideWhenUsed/>
    <w:qFormat/>
    <w:pPr>
      <w:outlineLvl w:val="5"/>
    </w:pPr>
    <w:rPr/>
  </w:style>
  <w:style w:type="paragraph" w:styleId="7">
    <w:name w:val="Heading 7"/>
    <w:basedOn w:val="Style34"/>
    <w:next w:val="Style30"/>
    <w:qFormat/>
    <w:pPr>
      <w:spacing w:before="240" w:after="0"/>
      <w:outlineLvl w:val="6"/>
    </w:pPr>
    <w:rPr/>
  </w:style>
  <w:style w:type="paragraph" w:styleId="8">
    <w:name w:val="Heading 8"/>
    <w:basedOn w:val="Style34"/>
    <w:next w:val="Style30"/>
    <w:qFormat/>
    <w:pPr>
      <w:spacing w:before="240" w:after="0"/>
      <w:outlineLvl w:val="7"/>
    </w:pPr>
    <w:rPr/>
  </w:style>
  <w:style w:type="paragraph" w:styleId="9">
    <w:name w:val="Heading 9"/>
    <w:basedOn w:val="Style34"/>
    <w:next w:val="Style30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 списка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/>
  </w:style>
  <w:style w:type="paragraph" w:styleId="Style32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4">
    <w:name w:val="Title"/>
    <w:basedOn w:val="Normal"/>
    <w:next w:val="Style37"/>
    <w:uiPriority w:val="10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4"/>
    <w:qFormat/>
    <w:pPr/>
    <w:rPr/>
  </w:style>
  <w:style w:type="paragraph" w:styleId="Style35" w:customStyle="1">
    <w:name w:val="Блочная цитата"/>
    <w:basedOn w:val="Normal"/>
    <w:qFormat/>
    <w:pPr/>
    <w:rPr/>
  </w:style>
  <w:style w:type="paragraph" w:styleId="Style36">
    <w:name w:val="Subtitle"/>
    <w:basedOn w:val="Normal"/>
    <w:next w:val="Style37"/>
    <w:uiPriority w:val="11"/>
    <w:qFormat/>
    <w:pPr>
      <w:ind w:left="709" w:hanging="0"/>
      <w:jc w:val="both"/>
    </w:pPr>
    <w:rPr>
      <w:b/>
    </w:rPr>
  </w:style>
  <w:style w:type="paragraph" w:styleId="Style37">
    <w:name w:val="Body Text Indent"/>
    <w:basedOn w:val="Style30"/>
    <w:qFormat/>
    <w:pPr/>
    <w:rPr/>
  </w:style>
  <w:style w:type="paragraph" w:styleId="Style38" w:customStyle="1">
    <w:name w:val="Обратный отступ"/>
    <w:basedOn w:val="Style30"/>
    <w:qFormat/>
    <w:pPr>
      <w:tabs>
        <w:tab w:val="clear" w:pos="709"/>
        <w:tab w:val="left" w:pos="0" w:leader="none"/>
      </w:tabs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1" w:customStyle="1">
    <w:name w:val="Отступы"/>
    <w:basedOn w:val="Style30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0"/>
    <w:qFormat/>
    <w:pPr/>
    <w:rPr/>
  </w:style>
  <w:style w:type="paragraph" w:styleId="10" w:customStyle="1">
    <w:name w:val="Заголовок 10"/>
    <w:basedOn w:val="Style34"/>
    <w:next w:val="Style30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1"/>
    <w:next w:val="ListBullet4"/>
    <w:qFormat/>
    <w:pPr/>
    <w:rPr/>
  </w:style>
  <w:style w:type="paragraph" w:styleId="ListBullet4">
    <w:name w:val="List Bullet 4"/>
    <w:basedOn w:val="Style31"/>
    <w:qFormat/>
    <w:pPr/>
    <w:rPr/>
  </w:style>
  <w:style w:type="paragraph" w:styleId="13" w:customStyle="1">
    <w:name w:val="Конец нумерованного списка 1"/>
    <w:basedOn w:val="Style31"/>
    <w:next w:val="ListBullet4"/>
    <w:qFormat/>
    <w:pPr/>
    <w:rPr/>
  </w:style>
  <w:style w:type="paragraph" w:styleId="14" w:customStyle="1">
    <w:name w:val="Продолжение нумерованного списка 1"/>
    <w:basedOn w:val="Style31"/>
    <w:qFormat/>
    <w:pPr/>
    <w:rPr/>
  </w:style>
  <w:style w:type="paragraph" w:styleId="21" w:customStyle="1">
    <w:name w:val="Начало нумерованного списка 2"/>
    <w:basedOn w:val="Style31"/>
    <w:next w:val="ListNumber2"/>
    <w:qFormat/>
    <w:pPr/>
    <w:rPr/>
  </w:style>
  <w:style w:type="paragraph" w:styleId="ListNumber2">
    <w:name w:val="List Number 2"/>
    <w:basedOn w:val="Style31"/>
    <w:qFormat/>
    <w:pPr/>
    <w:rPr/>
  </w:style>
  <w:style w:type="paragraph" w:styleId="22" w:customStyle="1">
    <w:name w:val="Конец нумерованного списка 2"/>
    <w:basedOn w:val="Style31"/>
    <w:next w:val="ListNumber2"/>
    <w:qFormat/>
    <w:pPr/>
    <w:rPr/>
  </w:style>
  <w:style w:type="paragraph" w:styleId="23" w:customStyle="1">
    <w:name w:val="Продолжение нумерованного списка 2"/>
    <w:basedOn w:val="Style31"/>
    <w:qFormat/>
    <w:pPr/>
    <w:rPr/>
  </w:style>
  <w:style w:type="paragraph" w:styleId="31" w:customStyle="1">
    <w:name w:val="Начало нумерованного списка 3"/>
    <w:basedOn w:val="Style31"/>
    <w:next w:val="ListNumber3"/>
    <w:qFormat/>
    <w:pPr/>
    <w:rPr/>
  </w:style>
  <w:style w:type="paragraph" w:styleId="ListNumber3">
    <w:name w:val="List Number 3"/>
    <w:basedOn w:val="Style31"/>
    <w:qFormat/>
    <w:pPr/>
    <w:rPr/>
  </w:style>
  <w:style w:type="paragraph" w:styleId="32" w:customStyle="1">
    <w:name w:val="Конец нумерованного списка 3"/>
    <w:basedOn w:val="Style31"/>
    <w:next w:val="ListNumber3"/>
    <w:qFormat/>
    <w:pPr/>
    <w:rPr/>
  </w:style>
  <w:style w:type="paragraph" w:styleId="33" w:customStyle="1">
    <w:name w:val="Продолжение нумерованного списка 3"/>
    <w:basedOn w:val="Style31"/>
    <w:qFormat/>
    <w:pPr/>
    <w:rPr/>
  </w:style>
  <w:style w:type="paragraph" w:styleId="41" w:customStyle="1">
    <w:name w:val="Начало нумерованного списка 4"/>
    <w:basedOn w:val="Style31"/>
    <w:next w:val="ListNumber4"/>
    <w:qFormat/>
    <w:pPr/>
    <w:rPr/>
  </w:style>
  <w:style w:type="paragraph" w:styleId="ListNumber4">
    <w:name w:val="List Number 4"/>
    <w:basedOn w:val="Style31"/>
    <w:qFormat/>
    <w:pPr/>
    <w:rPr/>
  </w:style>
  <w:style w:type="paragraph" w:styleId="42" w:customStyle="1">
    <w:name w:val="Конец нумерованного списка 4"/>
    <w:basedOn w:val="Style31"/>
    <w:next w:val="ListNumber4"/>
    <w:qFormat/>
    <w:pPr/>
    <w:rPr/>
  </w:style>
  <w:style w:type="paragraph" w:styleId="43" w:customStyle="1">
    <w:name w:val="Продолжение нумерованного списка 4"/>
    <w:basedOn w:val="Style31"/>
    <w:qFormat/>
    <w:pPr/>
    <w:rPr/>
  </w:style>
  <w:style w:type="paragraph" w:styleId="51" w:customStyle="1">
    <w:name w:val="Начало нумерованного списка 5"/>
    <w:basedOn w:val="Style31"/>
    <w:next w:val="ListNumber5"/>
    <w:qFormat/>
    <w:pPr/>
    <w:rPr/>
  </w:style>
  <w:style w:type="paragraph" w:styleId="ListNumber5">
    <w:name w:val="List Number 5"/>
    <w:basedOn w:val="Style31"/>
    <w:qFormat/>
    <w:pPr/>
    <w:rPr/>
  </w:style>
  <w:style w:type="paragraph" w:styleId="52" w:customStyle="1">
    <w:name w:val="Конец нумерованного списка 5"/>
    <w:basedOn w:val="Style31"/>
    <w:next w:val="ListNumber5"/>
    <w:qFormat/>
    <w:pPr/>
    <w:rPr/>
  </w:style>
  <w:style w:type="paragraph" w:styleId="53" w:customStyle="1">
    <w:name w:val="Продолжение нумерованного списка 5"/>
    <w:basedOn w:val="Style31"/>
    <w:qFormat/>
    <w:pPr/>
    <w:rPr/>
  </w:style>
  <w:style w:type="paragraph" w:styleId="15" w:customStyle="1">
    <w:name w:val="Начало маркированного списка 1"/>
    <w:basedOn w:val="Style31"/>
    <w:next w:val="ListBullet3"/>
    <w:qFormat/>
    <w:pPr/>
    <w:rPr/>
  </w:style>
  <w:style w:type="paragraph" w:styleId="ListBullet3">
    <w:name w:val="List Bullet 3"/>
    <w:basedOn w:val="Style31"/>
    <w:qFormat/>
    <w:pPr/>
    <w:rPr/>
  </w:style>
  <w:style w:type="paragraph" w:styleId="16" w:customStyle="1">
    <w:name w:val="Конец маркированного списка 1"/>
    <w:basedOn w:val="Style31"/>
    <w:next w:val="ListBullet3"/>
    <w:qFormat/>
    <w:pPr/>
    <w:rPr/>
  </w:style>
  <w:style w:type="paragraph" w:styleId="ListContinue">
    <w:name w:val="List Continue"/>
    <w:basedOn w:val="Style31"/>
    <w:qFormat/>
    <w:pPr/>
    <w:rPr/>
  </w:style>
  <w:style w:type="paragraph" w:styleId="24" w:customStyle="1">
    <w:name w:val="Начало маркированного списка 2"/>
    <w:basedOn w:val="Style31"/>
    <w:next w:val="ListBullet3"/>
    <w:qFormat/>
    <w:pPr/>
    <w:rPr/>
  </w:style>
  <w:style w:type="paragraph" w:styleId="25" w:customStyle="1">
    <w:name w:val="Конец маркированного списка 2"/>
    <w:basedOn w:val="Style31"/>
    <w:next w:val="ListBullet3"/>
    <w:qFormat/>
    <w:pPr/>
    <w:rPr/>
  </w:style>
  <w:style w:type="paragraph" w:styleId="ListContinue2">
    <w:name w:val="List Continue 2"/>
    <w:basedOn w:val="Style31"/>
    <w:qFormat/>
    <w:pPr/>
    <w:rPr/>
  </w:style>
  <w:style w:type="paragraph" w:styleId="34" w:customStyle="1">
    <w:name w:val="Начало маркированного списка 3"/>
    <w:basedOn w:val="Style31"/>
    <w:next w:val="ListBullet4"/>
    <w:qFormat/>
    <w:pPr/>
    <w:rPr/>
  </w:style>
  <w:style w:type="paragraph" w:styleId="35" w:customStyle="1">
    <w:name w:val="Конец маркированного списка 3"/>
    <w:basedOn w:val="Style31"/>
    <w:next w:val="ListBullet4"/>
    <w:qFormat/>
    <w:pPr/>
    <w:rPr/>
  </w:style>
  <w:style w:type="paragraph" w:styleId="ListContinue3">
    <w:name w:val="List Continue 3"/>
    <w:basedOn w:val="Style31"/>
    <w:qFormat/>
    <w:pPr/>
    <w:rPr/>
  </w:style>
  <w:style w:type="paragraph" w:styleId="44" w:customStyle="1">
    <w:name w:val="Начало маркированного списка 4"/>
    <w:basedOn w:val="Style31"/>
    <w:next w:val="ListBullet5"/>
    <w:qFormat/>
    <w:pPr/>
    <w:rPr/>
  </w:style>
  <w:style w:type="paragraph" w:styleId="ListBullet5">
    <w:name w:val="List Bullet 5"/>
    <w:basedOn w:val="Style31"/>
    <w:qFormat/>
    <w:pPr/>
    <w:rPr/>
  </w:style>
  <w:style w:type="paragraph" w:styleId="45" w:customStyle="1">
    <w:name w:val="Конец маркированного списка 4"/>
    <w:basedOn w:val="Style31"/>
    <w:next w:val="ListBullet5"/>
    <w:qFormat/>
    <w:pPr/>
    <w:rPr/>
  </w:style>
  <w:style w:type="paragraph" w:styleId="ListContinue4">
    <w:name w:val="List Continue 4"/>
    <w:basedOn w:val="Style31"/>
    <w:qFormat/>
    <w:pPr/>
    <w:rPr/>
  </w:style>
  <w:style w:type="paragraph" w:styleId="54" w:customStyle="1">
    <w:name w:val="Начало маркированного списка 5"/>
    <w:basedOn w:val="Style31"/>
    <w:next w:val="ListNumber"/>
    <w:qFormat/>
    <w:pPr/>
    <w:rPr/>
  </w:style>
  <w:style w:type="paragraph" w:styleId="ListNumber">
    <w:name w:val="List Number"/>
    <w:basedOn w:val="Style31"/>
    <w:qFormat/>
    <w:pPr/>
    <w:rPr/>
  </w:style>
  <w:style w:type="paragraph" w:styleId="55" w:customStyle="1">
    <w:name w:val="Конец маркированного списка 5"/>
    <w:basedOn w:val="Style31"/>
    <w:next w:val="ListNumber"/>
    <w:qFormat/>
    <w:pPr/>
    <w:rPr/>
  </w:style>
  <w:style w:type="paragraph" w:styleId="ListContinue5">
    <w:name w:val="List Continue 5"/>
    <w:basedOn w:val="Style31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2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4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3">
    <w:name w:val="Index Heading"/>
    <w:basedOn w:val="Style29"/>
    <w:pPr/>
    <w:rPr/>
  </w:style>
  <w:style w:type="paragraph" w:styleId="Style44" w:customStyle="1">
    <w:name w:val="Заголовок указателей пользователя"/>
    <w:basedOn w:val="Style34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5" w:customStyle="1">
    <w:name w:val="Заголовок списка объектов"/>
    <w:basedOn w:val="Style34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6" w:customStyle="1">
    <w:name w:val="Заголовок списка таблиц"/>
    <w:basedOn w:val="Style34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4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7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8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0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1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2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 w:customStyle="1">
    <w:name w:val="Содержимое таблицы"/>
    <w:basedOn w:val="Normal"/>
    <w:qFormat/>
    <w:pPr/>
    <w:rPr/>
  </w:style>
  <w:style w:type="paragraph" w:styleId="Style55" w:customStyle="1">
    <w:name w:val="Заголовок таблицы"/>
    <w:basedOn w:val="Style54"/>
    <w:qFormat/>
    <w:pPr/>
    <w:rPr>
      <w:b/>
    </w:rPr>
  </w:style>
  <w:style w:type="paragraph" w:styleId="Style56" w:customStyle="1">
    <w:name w:val="Иллюстрация"/>
    <w:basedOn w:val="Caption"/>
    <w:qFormat/>
    <w:pPr/>
    <w:rPr/>
  </w:style>
  <w:style w:type="paragraph" w:styleId="Style57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8" w:customStyle="1">
    <w:name w:val="Содержимое врезки"/>
    <w:basedOn w:val="Normal"/>
    <w:qFormat/>
    <w:pPr/>
    <w:rPr/>
  </w:style>
  <w:style w:type="paragraph" w:styleId="Style59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0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1" w:customStyle="1">
    <w:name w:val="Текст в заданном формате"/>
    <w:basedOn w:val="Normal"/>
    <w:qFormat/>
    <w:pPr/>
    <w:rPr/>
  </w:style>
  <w:style w:type="paragraph" w:styleId="Style62" w:customStyle="1">
    <w:name w:val="Горизонтальная линия"/>
    <w:basedOn w:val="Normal"/>
    <w:next w:val="Style30"/>
    <w:qFormat/>
    <w:pPr>
      <w:pBdr>
        <w:bottom w:val="single" w:sz="8" w:space="0" w:color="000000"/>
      </w:pBdr>
    </w:pPr>
    <w:rPr>
      <w:sz w:val="4"/>
    </w:rPr>
  </w:style>
  <w:style w:type="paragraph" w:styleId="Style63" w:customStyle="1">
    <w:name w:val="Содержимое списка"/>
    <w:basedOn w:val="Normal"/>
    <w:qFormat/>
    <w:pPr/>
    <w:rPr/>
  </w:style>
  <w:style w:type="paragraph" w:styleId="Style64" w:customStyle="1">
    <w:name w:val="Заголовок списка"/>
    <w:basedOn w:val="Normal"/>
    <w:next w:val="Style63"/>
    <w:qFormat/>
    <w:pPr/>
    <w:rPr/>
  </w:style>
  <w:style w:type="paragraph" w:styleId="Style65" w:customStyle="1">
    <w:name w:val="Гриф_Экземпляр"/>
    <w:basedOn w:val="Normal"/>
    <w:qFormat/>
    <w:pPr/>
    <w:rPr>
      <w:sz w:val="24"/>
    </w:rPr>
  </w:style>
  <w:style w:type="paragraph" w:styleId="Style66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7" w:customStyle="1">
    <w:name w:val="Заголовок списка иллюстраций"/>
    <w:basedOn w:val="Style34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8" w:customStyle="1">
    <w:name w:val="Маркер •"/>
    <w:qFormat/>
  </w:style>
  <w:style w:type="numbering" w:styleId="Style69" w:customStyle="1">
    <w:name w:val="Маркер –"/>
    <w:qFormat/>
  </w:style>
  <w:style w:type="numbering" w:styleId="Style70" w:customStyle="1">
    <w:name w:val="Маркер "/>
    <w:qFormat/>
  </w:style>
  <w:style w:type="numbering" w:styleId="Style71" w:customStyle="1">
    <w:name w:val="Маркер "/>
    <w:qFormat/>
  </w:style>
  <w:style w:type="numbering" w:styleId="Style72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3" w:customStyle="1">
    <w:name w:val="Нумерованный а)"/>
    <w:qFormat/>
  </w:style>
  <w:style w:type="numbering" w:styleId="Style74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LibreOffice/6.4.4.2$Linux_X86_64 LibreOffice_project/40$Build-2</Application>
  <Pages>5</Pages>
  <Words>575</Words>
  <Characters>3945</Characters>
  <CharactersWithSpaces>4386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2022-01-17T15:28:00Z</dcterms:created>
  <dc:creator/>
  <dc:description/>
  <dc:language>ru-RU</dc:language>
  <cp:lastModifiedBy/>
  <cp:lastPrinted>2025-02-10T09:52:30Z</cp:lastPrinted>
  <dcterms:modified xsi:type="dcterms:W3CDTF">2025-02-10T12:23:00Z</dcterms:modified>
  <cp:revision>24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