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ГБУ Брянской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области  «КЦСОН г.Сельцо»</w:t>
      </w:r>
    </w:p>
    <w:p>
      <w:pPr>
        <w:pStyle w:val="NoSpacing"/>
        <w:numPr>
          <w:ilvl w:val="0"/>
          <w:numId w:val="0"/>
        </w:numPr>
        <w:ind w:left="720" w:hanging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«_</w:t>
      </w:r>
      <w:r>
        <w:rPr>
          <w:rFonts w:cs="Times New Roman" w:ascii="Times New Roman" w:hAnsi="Times New Roman"/>
          <w:sz w:val="28"/>
          <w:szCs w:val="28"/>
        </w:rPr>
        <w:t>2024г</w:t>
      </w:r>
      <w:r>
        <w:rPr>
          <w:rFonts w:cs="Times New Roman" w:ascii="Times New Roman" w:hAnsi="Times New Roman"/>
          <w:sz w:val="28"/>
          <w:szCs w:val="28"/>
        </w:rPr>
        <w:t>__» Л.И.Фролова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План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мероприятий по предупреждению и противодействию коррупции Государственного бюджетного учреждения Брянской области «Комплексный центр социального обслуживания населения г. Сельцо» </w:t>
      </w:r>
      <w:r>
        <w:rPr>
          <w:rFonts w:cs="Times New Roman" w:ascii="Times New Roman" w:hAnsi="Times New Roman"/>
          <w:sz w:val="28"/>
          <w:szCs w:val="28"/>
        </w:rPr>
        <w:t>на 2024 год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0"/>
        <w:gridCol w:w="5393"/>
        <w:gridCol w:w="1841"/>
        <w:gridCol w:w="1845"/>
      </w:tblGrid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и выявление коррупционных рисков, в том числе причин и условий коррупции и устранение выявленных коррупционных рисков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Контроль исполнения работниками ГБУ КЦСОН г. Сельцо своих должностных обязанностей, связанных с коррупционным риском  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 работниками ГБУ КЦСОН г. Сельцо разъяснительной работы о недопущении поведения, которое может восприниматься окружающими, как обещание или предложение дачи взятки, либо как согласие принять взятку или, как просьба о даче взятки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конструктивно-методических рекомендаций по организации антикоррупционной работы в ГБУ КЦСОН г. Сельцо и размещение их на официальном Интернет сайте и информационных стендах в холле ГБУ КЦСОН г.Сельцо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Взаимодействие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работы и использование опыта других учреждений по вопросам предупреждения коррупции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служебных проверок в случае выявления деяний коррупционной направленности со стороны работников ГБУ КЦСОН г. Сельцо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выявлении деяний коррупционной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соблюдения положений Кодекса этики и служебного поведения работников учреждения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93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доступа граждан и юридичес ких лиц к Интернет-ресурсам ГБУ КЦСОН г. Сельцо для возможности разме- щения сообщений по вопросам противоде- йствия коррупции.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</w:tbl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60e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553c0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729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LibreOffice/6.4.7.2$Linux_X86_64 LibreOffice_project/72d9d5113b23a0ed474720f9d366fcde9a2744dd</Application>
  <Pages>2</Pages>
  <Words>398</Words>
  <Characters>2848</Characters>
  <CharactersWithSpaces>3136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2019-03-01T08:03:00Z</dcterms:created>
  <dc:creator>SAM</dc:creator>
  <dc:description/>
  <dc:language>ru-RU</dc:language>
  <cp:lastModifiedBy/>
  <dcterms:modified xsi:type="dcterms:W3CDTF">2025-03-07T11:02:59Z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